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832" w:rsidRPr="00632F25" w:rsidRDefault="00D861E3" w:rsidP="00E424C8">
      <w:pPr>
        <w:pStyle w:val="Ingenmellomrom"/>
        <w:spacing w:line="276" w:lineRule="auto"/>
        <w:rPr>
          <w:rFonts w:cs="Times New Roman"/>
          <w:b/>
          <w:sz w:val="24"/>
          <w:szCs w:val="24"/>
        </w:rPr>
      </w:pPr>
      <w:r w:rsidRPr="00632F25">
        <w:rPr>
          <w:rFonts w:cs="Times New Roman"/>
          <w:b/>
          <w:sz w:val="24"/>
          <w:szCs w:val="24"/>
        </w:rPr>
        <w:t>Jon Hellesnes</w:t>
      </w:r>
      <w:r w:rsidR="00074832" w:rsidRPr="00632F25">
        <w:rPr>
          <w:rFonts w:cs="Times New Roman"/>
          <w:b/>
          <w:sz w:val="24"/>
          <w:szCs w:val="24"/>
        </w:rPr>
        <w:t xml:space="preserve">  </w:t>
      </w:r>
    </w:p>
    <w:p w:rsidR="00074832" w:rsidRPr="00E424C8" w:rsidRDefault="00D861E3" w:rsidP="00D510C0">
      <w:pPr>
        <w:spacing w:after="0"/>
        <w:rPr>
          <w:rFonts w:cs="Times New Roman"/>
          <w:sz w:val="24"/>
          <w:szCs w:val="24"/>
        </w:rPr>
      </w:pPr>
      <w:r w:rsidRPr="00E424C8">
        <w:rPr>
          <w:rFonts w:cs="Times New Roman"/>
          <w:sz w:val="24"/>
          <w:szCs w:val="24"/>
        </w:rPr>
        <w:t>Jon Hellesnes (f. 1939) er filosof og forfattar. Han er ein av Noregs fremste essayistar og har skrive både fagfilosofiske avhandlingar og skjønnlitteratur. I 2010 fekk han Språkprisen for framifrå bruk av nynorsk i sakprosa.</w:t>
      </w:r>
    </w:p>
    <w:p w:rsidR="00D861E3" w:rsidRPr="00E424C8" w:rsidRDefault="005704A8" w:rsidP="00D510C0">
      <w:pPr>
        <w:spacing w:after="0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 dette intervjuutdraget</w:t>
      </w:r>
      <w:r w:rsidR="00D861E3" w:rsidRPr="00E424C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gjer han </w:t>
      </w:r>
      <w:r w:rsidR="00D861E3" w:rsidRPr="00E424C8">
        <w:rPr>
          <w:rFonts w:cs="Times New Roman"/>
          <w:sz w:val="24"/>
          <w:szCs w:val="24"/>
        </w:rPr>
        <w:t>greie for tankane sine om «bullshit»</w:t>
      </w:r>
      <w:r w:rsidR="00E424C8" w:rsidRPr="00E424C8">
        <w:rPr>
          <w:rFonts w:cs="Times New Roman"/>
          <w:sz w:val="24"/>
          <w:szCs w:val="24"/>
        </w:rPr>
        <w:t>,</w:t>
      </w:r>
      <w:r w:rsidR="00D861E3" w:rsidRPr="00E424C8">
        <w:rPr>
          <w:rFonts w:cs="Times New Roman"/>
          <w:sz w:val="24"/>
          <w:szCs w:val="24"/>
        </w:rPr>
        <w:t xml:space="preserve"> eller «sutleprat» på norsk</w:t>
      </w:r>
      <w:r w:rsidR="00E424C8" w:rsidRPr="00E424C8">
        <w:rPr>
          <w:rFonts w:cs="Times New Roman"/>
          <w:sz w:val="24"/>
          <w:szCs w:val="24"/>
        </w:rPr>
        <w:t xml:space="preserve">. </w:t>
      </w:r>
    </w:p>
    <w:p w:rsidR="00D861E3" w:rsidRDefault="00D861E3" w:rsidP="0007483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632F25" w:rsidRPr="00E424C8" w:rsidRDefault="00632F25" w:rsidP="00632F25">
      <w:pPr>
        <w:pStyle w:val="Ingenmellomrom"/>
        <w:rPr>
          <w:rFonts w:cs="Times New Roman"/>
          <w:sz w:val="24"/>
          <w:szCs w:val="24"/>
        </w:rPr>
      </w:pPr>
      <w:r w:rsidRPr="00E424C8">
        <w:rPr>
          <w:rFonts w:cs="Times New Roman"/>
          <w:b/>
          <w:sz w:val="24"/>
          <w:szCs w:val="24"/>
        </w:rPr>
        <w:t xml:space="preserve">Førlesing: </w:t>
      </w:r>
      <w:r w:rsidR="00FC2A76">
        <w:rPr>
          <w:rFonts w:cs="Times New Roman"/>
          <w:sz w:val="24"/>
          <w:szCs w:val="24"/>
        </w:rPr>
        <w:t xml:space="preserve">Kva tyder </w:t>
      </w:r>
      <w:r w:rsidRPr="00E424C8">
        <w:rPr>
          <w:rFonts w:cs="Times New Roman"/>
          <w:sz w:val="24"/>
          <w:szCs w:val="24"/>
        </w:rPr>
        <w:t>postmodernisme og New public management?</w:t>
      </w:r>
    </w:p>
    <w:p w:rsidR="00632F25" w:rsidRPr="00632F25" w:rsidRDefault="00632F25" w:rsidP="0007483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D861E3" w:rsidRPr="00D510C0" w:rsidRDefault="00D861E3" w:rsidP="00074832">
      <w:pPr>
        <w:spacing w:after="0" w:line="360" w:lineRule="auto"/>
        <w:rPr>
          <w:rFonts w:ascii="Verdana" w:hAnsi="Verdana" w:cs="Times New Roman"/>
          <w:i/>
          <w:iCs/>
          <w:sz w:val="28"/>
          <w:szCs w:val="28"/>
        </w:rPr>
      </w:pPr>
      <w:r w:rsidRPr="00D510C0">
        <w:rPr>
          <w:rFonts w:ascii="Verdana" w:hAnsi="Verdana" w:cs="Times New Roman"/>
          <w:b/>
          <w:sz w:val="28"/>
          <w:szCs w:val="28"/>
        </w:rPr>
        <w:t>Det femte monarki og andre essays. Intervju med Jon Hellesnes</w:t>
      </w:r>
      <w:r w:rsidR="00D510C0" w:rsidRPr="00D510C0">
        <w:rPr>
          <w:rFonts w:ascii="Verdana" w:hAnsi="Verdana" w:cs="Times New Roman"/>
          <w:b/>
          <w:sz w:val="28"/>
          <w:szCs w:val="28"/>
        </w:rPr>
        <w:t xml:space="preserve"> </w:t>
      </w:r>
      <w:r w:rsidRPr="00D510C0">
        <w:rPr>
          <w:rFonts w:ascii="Verdana" w:hAnsi="Verdana" w:cs="Times New Roman"/>
          <w:b/>
          <w:sz w:val="28"/>
          <w:szCs w:val="28"/>
        </w:rPr>
        <w:t>(utdrag)</w:t>
      </w:r>
    </w:p>
    <w:p w:rsidR="00074832" w:rsidRPr="00D861E3" w:rsidRDefault="00D861E3" w:rsidP="000748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D630DE" w:rsidRPr="00D861E3">
        <w:rPr>
          <w:rFonts w:ascii="Times New Roman" w:hAnsi="Times New Roman" w:cs="Times New Roman"/>
          <w:i/>
          <w:iCs/>
          <w:sz w:val="24"/>
          <w:szCs w:val="24"/>
        </w:rPr>
        <w:t>Kven er det som driv med bullshit og sutleprat?</w:t>
      </w:r>
      <w:r w:rsidR="00074832" w:rsidRPr="00D86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832" w:rsidRPr="00D861E3" w:rsidRDefault="00D630DE" w:rsidP="000748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61E3">
        <w:rPr>
          <w:rFonts w:ascii="Times New Roman" w:hAnsi="Times New Roman" w:cs="Times New Roman"/>
          <w:sz w:val="24"/>
          <w:szCs w:val="24"/>
        </w:rPr>
        <w:t>Sutleprat er eitt av mine ord for bullshit. Vi finn det overalt, i politiske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miljø, i massemedium og i akademia, og blant konsulentar og andre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som preikar det nye evangeliet om New Public management. Bullshit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støttar ofte status quo. For at bullshit skal bli akseptert, må det finnast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eit publikum som bryr seg lite om kva som er sant og vesentleg, men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som er meir interessert i kjensler, kjønnsliv og skandale. I politikk og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massemedium kan det bli stor utbreiing av kognitivt tomme uttrykk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som war on terror, smarte bo</w:t>
      </w:r>
      <w:bookmarkStart w:id="0" w:name="_GoBack"/>
      <w:bookmarkEnd w:id="0"/>
      <w:r w:rsidRPr="00D861E3">
        <w:rPr>
          <w:rFonts w:ascii="Times New Roman" w:hAnsi="Times New Roman" w:cs="Times New Roman"/>
          <w:sz w:val="24"/>
          <w:szCs w:val="24"/>
        </w:rPr>
        <w:t>mber, kirurgiske åtak, collateral damage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og vennlegsinna eld. Det er ord som skjuler dreping og kaos utan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 xml:space="preserve">å innebere direkte løgn. [...] 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4832" w:rsidRPr="00D861E3" w:rsidRDefault="00074832" w:rsidP="000748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61E3">
        <w:rPr>
          <w:rFonts w:ascii="Times New Roman" w:hAnsi="Times New Roman" w:cs="Times New Roman"/>
          <w:sz w:val="24"/>
          <w:szCs w:val="24"/>
        </w:rPr>
        <w:tab/>
      </w:r>
    </w:p>
    <w:p w:rsidR="00074832" w:rsidRPr="00D861E3" w:rsidRDefault="00D861E3" w:rsidP="000748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D630DE" w:rsidRPr="00D861E3">
        <w:rPr>
          <w:rFonts w:ascii="Times New Roman" w:hAnsi="Times New Roman" w:cs="Times New Roman"/>
          <w:i/>
          <w:iCs/>
          <w:sz w:val="24"/>
          <w:szCs w:val="24"/>
        </w:rPr>
        <w:t>Du er heller ikkje</w:t>
      </w:r>
      <w:r w:rsidR="00F37293" w:rsidRPr="00D861E3">
        <w:rPr>
          <w:rFonts w:ascii="Times New Roman" w:hAnsi="Times New Roman" w:cs="Times New Roman"/>
          <w:i/>
          <w:iCs/>
          <w:sz w:val="24"/>
          <w:szCs w:val="24"/>
        </w:rPr>
        <w:t xml:space="preserve"> nådig med omsyn til det du kall</w:t>
      </w:r>
      <w:r w:rsidR="00D630DE" w:rsidRPr="00D861E3">
        <w:rPr>
          <w:rFonts w:ascii="Times New Roman" w:hAnsi="Times New Roman" w:cs="Times New Roman"/>
          <w:i/>
          <w:iCs/>
          <w:sz w:val="24"/>
          <w:szCs w:val="24"/>
        </w:rPr>
        <w:t>ar storytelling. Kva</w:t>
      </w:r>
      <w:r w:rsidR="00074832" w:rsidRPr="00D86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7293" w:rsidRPr="00D861E3">
        <w:rPr>
          <w:rFonts w:ascii="Times New Roman" w:hAnsi="Times New Roman" w:cs="Times New Roman"/>
          <w:i/>
          <w:iCs/>
          <w:sz w:val="24"/>
          <w:szCs w:val="24"/>
        </w:rPr>
        <w:t>slags fenomen</w:t>
      </w:r>
      <w:r w:rsidR="00D630DE" w:rsidRPr="00D861E3">
        <w:rPr>
          <w:rFonts w:ascii="Times New Roman" w:hAnsi="Times New Roman" w:cs="Times New Roman"/>
          <w:i/>
          <w:iCs/>
          <w:sz w:val="24"/>
          <w:szCs w:val="24"/>
        </w:rPr>
        <w:t xml:space="preserve"> er det?</w:t>
      </w:r>
      <w:r w:rsidR="00074832" w:rsidRPr="00D86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832" w:rsidRPr="00D861E3" w:rsidRDefault="00D630DE" w:rsidP="0007483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61E3">
        <w:rPr>
          <w:rFonts w:ascii="Times New Roman" w:hAnsi="Times New Roman" w:cs="Times New Roman"/>
          <w:sz w:val="24"/>
          <w:szCs w:val="24"/>
        </w:rPr>
        <w:t>Innslag av forteljing i sakprosa kan få fram viktige poeng, men berre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om dei går saman med noko som ikkje sjølv er forteljing. Mi oppfatning er at dersom det narrative får dominere sakprosaen, kan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resultatet bli folkeforføring. Det var i 1980-åra at den forteljande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makta sette seg gjennom, først i USA og seinare i andre delar av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verda. Pres</w:t>
      </w:r>
      <w:r w:rsidR="00013D31" w:rsidRPr="00D861E3">
        <w:rPr>
          <w:rFonts w:ascii="Times New Roman" w:hAnsi="Times New Roman" w:cs="Times New Roman"/>
          <w:sz w:val="24"/>
          <w:szCs w:val="24"/>
        </w:rPr>
        <w:t>ident Reagan er eit godt døme. I</w:t>
      </w:r>
      <w:r w:rsidRPr="00D861E3">
        <w:rPr>
          <w:rFonts w:ascii="Times New Roman" w:hAnsi="Times New Roman" w:cs="Times New Roman"/>
          <w:sz w:val="24"/>
          <w:szCs w:val="24"/>
        </w:rPr>
        <w:t xml:space="preserve"> talane hans vart det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stadig meir forteljingar og stadig mindre resonnement. Storytelling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 xml:space="preserve">finn vi no i stadig </w:t>
      </w:r>
      <w:r w:rsidR="00FB798C" w:rsidRPr="00D861E3">
        <w:rPr>
          <w:rFonts w:ascii="Times New Roman" w:hAnsi="Times New Roman" w:cs="Times New Roman"/>
          <w:sz w:val="24"/>
          <w:szCs w:val="24"/>
        </w:rPr>
        <w:t>fl</w:t>
      </w:r>
      <w:r w:rsidRPr="00D861E3">
        <w:rPr>
          <w:rFonts w:ascii="Times New Roman" w:hAnsi="Times New Roman" w:cs="Times New Roman"/>
          <w:sz w:val="24"/>
          <w:szCs w:val="24"/>
        </w:rPr>
        <w:t>eire samanhengar, i politikk, i administrasjon, i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næringslivet og i akademia. [...]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="00074832" w:rsidRPr="00D86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13D31" w:rsidRPr="00D861E3" w:rsidRDefault="00013D31" w:rsidP="0007483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74832" w:rsidRPr="00D861E3" w:rsidRDefault="00D861E3" w:rsidP="000748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F37293" w:rsidRPr="00D861E3">
        <w:rPr>
          <w:rFonts w:ascii="Times New Roman" w:hAnsi="Times New Roman" w:cs="Times New Roman"/>
          <w:i/>
          <w:iCs/>
          <w:sz w:val="24"/>
          <w:szCs w:val="24"/>
        </w:rPr>
        <w:t>Men</w:t>
      </w:r>
      <w:r w:rsidR="00D630DE" w:rsidRPr="00D86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630DE" w:rsidRPr="00D861E3">
        <w:rPr>
          <w:rFonts w:ascii="Times New Roman" w:hAnsi="Times New Roman" w:cs="Times New Roman"/>
          <w:sz w:val="24"/>
          <w:szCs w:val="24"/>
        </w:rPr>
        <w:t xml:space="preserve">er </w:t>
      </w:r>
      <w:r w:rsidR="00D630DE" w:rsidRPr="00D861E3">
        <w:rPr>
          <w:rFonts w:ascii="Times New Roman" w:hAnsi="Times New Roman" w:cs="Times New Roman"/>
          <w:i/>
          <w:iCs/>
          <w:sz w:val="24"/>
          <w:szCs w:val="24"/>
        </w:rPr>
        <w:t xml:space="preserve">det ikkje noko </w:t>
      </w:r>
      <w:r w:rsidR="00F37293" w:rsidRPr="00D861E3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D630DE" w:rsidRPr="00D861E3">
        <w:rPr>
          <w:rFonts w:ascii="Times New Roman" w:hAnsi="Times New Roman" w:cs="Times New Roman"/>
          <w:i/>
          <w:iCs/>
          <w:sz w:val="24"/>
          <w:szCs w:val="24"/>
        </w:rPr>
        <w:t xml:space="preserve"> at det menneskelege sjølvet er ei forteljing </w:t>
      </w:r>
      <w:r w:rsidR="00F37293" w:rsidRPr="00D861E3">
        <w:rPr>
          <w:rFonts w:ascii="Times New Roman" w:hAnsi="Times New Roman" w:cs="Times New Roman"/>
          <w:i/>
          <w:iCs/>
          <w:sz w:val="24"/>
          <w:szCs w:val="24"/>
        </w:rPr>
        <w:t>[...]</w:t>
      </w:r>
      <w:r w:rsidR="00D630DE" w:rsidRPr="00D861E3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074832" w:rsidRPr="00D86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832" w:rsidRPr="00D861E3" w:rsidRDefault="00D630DE" w:rsidP="0007483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61E3">
        <w:rPr>
          <w:rFonts w:ascii="Times New Roman" w:hAnsi="Times New Roman" w:cs="Times New Roman"/>
          <w:sz w:val="24"/>
          <w:szCs w:val="24"/>
        </w:rPr>
        <w:t>Folk må gjerne drive med ei narrativ sjølvforståing,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men forholdet mellom narrativitet og liv er ikkje ei enkel sak. Faren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er at vi ikkje blir heilt med i vårt eige liv og kjem på avstand frå det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meste. I staden begynner vi å administrere livet vårt med tanke på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biografien om oss sjølve. Då blir vi livsadministratorar som murar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 xml:space="preserve">på våre eigne monument og skriv våre eigne </w:t>
      </w:r>
      <w:r w:rsidRPr="00D861E3">
        <w:rPr>
          <w:rFonts w:ascii="Times New Roman" w:hAnsi="Times New Roman" w:cs="Times New Roman"/>
          <w:sz w:val="24"/>
          <w:szCs w:val="24"/>
        </w:rPr>
        <w:lastRenderedPageBreak/>
        <w:t>nekrologar gjennom alt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 xml:space="preserve">vi gjer. Eg har tidlegare skrive eit essay om dette, </w:t>
      </w:r>
      <w:r w:rsidR="00F37293" w:rsidRPr="00D861E3">
        <w:rPr>
          <w:rFonts w:ascii="Times New Roman" w:hAnsi="Times New Roman" w:cs="Times New Roman"/>
          <w:sz w:val="24"/>
          <w:szCs w:val="24"/>
        </w:rPr>
        <w:t>[...]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om ein type som sit i sitt eige imaginære 70-års lag alt som 2</w:t>
      </w:r>
      <w:r w:rsidR="00510DE4">
        <w:rPr>
          <w:rFonts w:ascii="Times New Roman" w:hAnsi="Times New Roman" w:cs="Times New Roman"/>
          <w:sz w:val="24"/>
          <w:szCs w:val="24"/>
        </w:rPr>
        <w:t>0-å</w:t>
      </w:r>
      <w:r w:rsidRPr="00D861E3">
        <w:rPr>
          <w:rFonts w:ascii="Times New Roman" w:hAnsi="Times New Roman" w:cs="Times New Roman"/>
          <w:sz w:val="24"/>
          <w:szCs w:val="24"/>
        </w:rPr>
        <w:t>ring.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Alt han gir seg i kast med som ung, er tilrettelagt som anekdotar til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70-årsfesten: «Hugsar du den ville dama eg fekk med meg opp på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loftet den gongen?» Ein mann som skal vere stor og interessant, må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ha hatt ein hendingsrik og glad ungdom, og då må han leve deretter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alt som 20-åring. Då eg skreiv dette, var eg om lag 23 år og budde på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studenthybelhuset Alrek i Bergen, der var det mange som studerte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ved Norges Handelshøyskole. Eg kikka nok litt på korleis dei administrerte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livet sitt, for å seie det slik.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="00074832" w:rsidRPr="00D86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B798C" w:rsidRPr="00D861E3" w:rsidRDefault="00FB798C" w:rsidP="0007483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74832" w:rsidRPr="00D861E3" w:rsidRDefault="00D861E3" w:rsidP="000748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D630DE" w:rsidRPr="00D861E3">
        <w:rPr>
          <w:rFonts w:ascii="Times New Roman" w:hAnsi="Times New Roman" w:cs="Times New Roman"/>
          <w:i/>
          <w:iCs/>
          <w:sz w:val="24"/>
          <w:szCs w:val="24"/>
        </w:rPr>
        <w:t xml:space="preserve">Du </w:t>
      </w:r>
      <w:r w:rsidR="00D630DE" w:rsidRPr="00D861E3">
        <w:rPr>
          <w:rFonts w:ascii="Times New Roman" w:hAnsi="Times New Roman" w:cs="Times New Roman"/>
          <w:sz w:val="24"/>
          <w:szCs w:val="24"/>
        </w:rPr>
        <w:t xml:space="preserve">er </w:t>
      </w:r>
      <w:r w:rsidR="00074832" w:rsidRPr="00D861E3">
        <w:rPr>
          <w:rFonts w:ascii="Times New Roman" w:hAnsi="Times New Roman" w:cs="Times New Roman"/>
          <w:i/>
          <w:iCs/>
          <w:sz w:val="24"/>
          <w:szCs w:val="24"/>
        </w:rPr>
        <w:t>skeptisk til f</w:t>
      </w:r>
      <w:r w:rsidR="00D630DE" w:rsidRPr="00D861E3">
        <w:rPr>
          <w:rFonts w:ascii="Times New Roman" w:hAnsi="Times New Roman" w:cs="Times New Roman"/>
          <w:i/>
          <w:iCs/>
          <w:sz w:val="24"/>
          <w:szCs w:val="24"/>
        </w:rPr>
        <w:t xml:space="preserve">orteljing </w:t>
      </w:r>
      <w:r w:rsidR="00D630DE" w:rsidRPr="00D861E3">
        <w:rPr>
          <w:rFonts w:ascii="Times New Roman" w:hAnsi="Times New Roman" w:cs="Times New Roman"/>
          <w:sz w:val="24"/>
          <w:szCs w:val="24"/>
        </w:rPr>
        <w:t xml:space="preserve">i </w:t>
      </w:r>
      <w:r w:rsidR="00D630DE" w:rsidRPr="00D861E3">
        <w:rPr>
          <w:rFonts w:ascii="Times New Roman" w:hAnsi="Times New Roman" w:cs="Times New Roman"/>
          <w:i/>
          <w:iCs/>
          <w:sz w:val="24"/>
          <w:szCs w:val="24"/>
        </w:rPr>
        <w:t xml:space="preserve">sakprosa. Men samstundes </w:t>
      </w:r>
      <w:r w:rsidR="00F37293" w:rsidRPr="00D861E3">
        <w:rPr>
          <w:rFonts w:ascii="Times New Roman" w:hAnsi="Times New Roman" w:cs="Times New Roman"/>
          <w:i/>
          <w:iCs/>
          <w:sz w:val="24"/>
          <w:szCs w:val="24"/>
        </w:rPr>
        <w:t>bruker du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="00D630DE" w:rsidRPr="00D861E3">
        <w:rPr>
          <w:rFonts w:ascii="Times New Roman" w:hAnsi="Times New Roman" w:cs="Times New Roman"/>
          <w:i/>
          <w:iCs/>
          <w:sz w:val="24"/>
          <w:szCs w:val="24"/>
        </w:rPr>
        <w:t xml:space="preserve">mange </w:t>
      </w:r>
      <w:r w:rsidR="00F37293" w:rsidRPr="00D861E3">
        <w:rPr>
          <w:rFonts w:ascii="Times New Roman" w:hAnsi="Times New Roman" w:cs="Times New Roman"/>
          <w:i/>
          <w:iCs/>
          <w:sz w:val="24"/>
          <w:szCs w:val="24"/>
        </w:rPr>
        <w:t>forteljingar</w:t>
      </w:r>
      <w:r w:rsidR="00D630DE" w:rsidRPr="00D861E3">
        <w:rPr>
          <w:rFonts w:ascii="Times New Roman" w:hAnsi="Times New Roman" w:cs="Times New Roman"/>
          <w:i/>
          <w:iCs/>
          <w:sz w:val="24"/>
          <w:szCs w:val="24"/>
        </w:rPr>
        <w:t xml:space="preserve"> sjølv. </w:t>
      </w:r>
      <w:r w:rsidR="00F37293" w:rsidRPr="00D861E3">
        <w:rPr>
          <w:rFonts w:ascii="Times New Roman" w:hAnsi="Times New Roman" w:cs="Times New Roman"/>
          <w:i/>
          <w:iCs/>
          <w:sz w:val="24"/>
          <w:szCs w:val="24"/>
        </w:rPr>
        <w:t>[...]</w:t>
      </w:r>
      <w:r w:rsidR="00D630DE" w:rsidRPr="00D861E3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074832" w:rsidRPr="00D86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832" w:rsidRDefault="00D630DE" w:rsidP="00074832">
      <w:pPr>
        <w:spacing w:after="0" w:line="36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D861E3">
        <w:rPr>
          <w:rFonts w:ascii="Times New Roman" w:hAnsi="Times New Roman" w:cs="Times New Roman"/>
          <w:sz w:val="24"/>
          <w:szCs w:val="24"/>
        </w:rPr>
        <w:t>[...] narrative innslag i sakprosa kan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få fram noko viktig, men berre om dei går saman med noko som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ikkje er forteljing, språklege element av logisk og resonnerande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slag. Dersom det narrative eser ut og dominerer, kan det fort bli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>manipulerande overtaling. Forteljing er bra også i fagprosaen, men</w:t>
      </w:r>
      <w:r w:rsidR="00074832" w:rsidRPr="00D861E3">
        <w:rPr>
          <w:rFonts w:ascii="Times New Roman" w:hAnsi="Times New Roman" w:cs="Times New Roman"/>
          <w:sz w:val="24"/>
          <w:szCs w:val="24"/>
        </w:rPr>
        <w:t xml:space="preserve"> </w:t>
      </w:r>
      <w:r w:rsidRPr="00D861E3">
        <w:rPr>
          <w:rFonts w:ascii="Times New Roman" w:hAnsi="Times New Roman" w:cs="Times New Roman"/>
          <w:sz w:val="24"/>
          <w:szCs w:val="24"/>
        </w:rPr>
        <w:t xml:space="preserve">berre som ein ingrediens blant </w:t>
      </w:r>
      <w:r w:rsidR="00074832" w:rsidRPr="00D861E3">
        <w:rPr>
          <w:rFonts w:ascii="Times New Roman" w:hAnsi="Times New Roman" w:cs="Times New Roman"/>
          <w:sz w:val="24"/>
          <w:szCs w:val="24"/>
        </w:rPr>
        <w:t>fleire. I</w:t>
      </w:r>
      <w:r w:rsidRPr="00D861E3">
        <w:rPr>
          <w:rFonts w:ascii="Times New Roman" w:hAnsi="Times New Roman" w:cs="Times New Roman"/>
          <w:sz w:val="24"/>
          <w:szCs w:val="24"/>
        </w:rPr>
        <w:t xml:space="preserve"> boka mi bruker eg ei </w:t>
      </w:r>
      <w:r w:rsidRPr="00074832">
        <w:rPr>
          <w:rFonts w:ascii="Times New Roman" w:hAnsi="Times New Roman" w:cs="Times New Roman"/>
          <w:color w:val="3F3F3F"/>
          <w:sz w:val="24"/>
          <w:szCs w:val="24"/>
        </w:rPr>
        <w:t>sam</w:t>
      </w:r>
      <w:r w:rsidRPr="00074832">
        <w:rPr>
          <w:rFonts w:ascii="Times New Roman" w:hAnsi="Times New Roman" w:cs="Times New Roman"/>
          <w:color w:val="2E2E2E"/>
          <w:sz w:val="24"/>
          <w:szCs w:val="24"/>
        </w:rPr>
        <w:t>anlikning:</w:t>
      </w:r>
      <w:r w:rsidR="0007483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Pr="00074832">
        <w:rPr>
          <w:rFonts w:ascii="Times New Roman" w:hAnsi="Times New Roman" w:cs="Times New Roman"/>
          <w:color w:val="3F3F3F"/>
          <w:sz w:val="24"/>
          <w:szCs w:val="24"/>
        </w:rPr>
        <w:t xml:space="preserve">Vi </w:t>
      </w:r>
      <w:r w:rsidRPr="00074832">
        <w:rPr>
          <w:rFonts w:ascii="Times New Roman" w:hAnsi="Times New Roman" w:cs="Times New Roman"/>
          <w:color w:val="2E2E2E"/>
          <w:sz w:val="24"/>
          <w:szCs w:val="24"/>
        </w:rPr>
        <w:t xml:space="preserve">kan tenkje på </w:t>
      </w:r>
      <w:r w:rsidRPr="00074832">
        <w:rPr>
          <w:rFonts w:ascii="Times New Roman" w:hAnsi="Times New Roman" w:cs="Times New Roman"/>
          <w:color w:val="3F3F3F"/>
          <w:sz w:val="24"/>
          <w:szCs w:val="24"/>
        </w:rPr>
        <w:t xml:space="preserve">kokkekunsten og </w:t>
      </w:r>
      <w:r w:rsidRPr="00074832">
        <w:rPr>
          <w:rFonts w:ascii="Times New Roman" w:hAnsi="Times New Roman" w:cs="Times New Roman"/>
          <w:color w:val="2E2E2E"/>
          <w:sz w:val="24"/>
          <w:szCs w:val="24"/>
        </w:rPr>
        <w:t xml:space="preserve">bruken </w:t>
      </w:r>
      <w:r w:rsidRPr="00074832">
        <w:rPr>
          <w:rFonts w:ascii="Times New Roman" w:hAnsi="Times New Roman" w:cs="Times New Roman"/>
          <w:color w:val="3F3F3F"/>
          <w:sz w:val="24"/>
          <w:szCs w:val="24"/>
        </w:rPr>
        <w:t xml:space="preserve">av </w:t>
      </w:r>
      <w:r w:rsidRPr="00074832">
        <w:rPr>
          <w:rFonts w:ascii="Times New Roman" w:hAnsi="Times New Roman" w:cs="Times New Roman"/>
          <w:color w:val="2E2E2E"/>
          <w:sz w:val="24"/>
          <w:szCs w:val="24"/>
        </w:rPr>
        <w:t>pepar</w:t>
      </w:r>
      <w:r w:rsidRPr="00074832">
        <w:rPr>
          <w:rFonts w:ascii="Times New Roman" w:hAnsi="Times New Roman" w:cs="Times New Roman"/>
          <w:color w:val="5C5D5D"/>
          <w:sz w:val="24"/>
          <w:szCs w:val="24"/>
        </w:rPr>
        <w:t xml:space="preserve">. </w:t>
      </w:r>
      <w:r w:rsidRPr="00074832">
        <w:rPr>
          <w:rFonts w:ascii="Times New Roman" w:hAnsi="Times New Roman" w:cs="Times New Roman"/>
          <w:color w:val="3F3F3F"/>
          <w:sz w:val="24"/>
          <w:szCs w:val="24"/>
        </w:rPr>
        <w:t>Slikt</w:t>
      </w:r>
      <w:r w:rsidR="00074832">
        <w:rPr>
          <w:rFonts w:ascii="Times New Roman" w:hAnsi="Times New Roman" w:cs="Times New Roman"/>
          <w:color w:val="3F3F3F"/>
          <w:sz w:val="24"/>
          <w:szCs w:val="24"/>
        </w:rPr>
        <w:t xml:space="preserve"> </w:t>
      </w:r>
      <w:r w:rsidRPr="00074832">
        <w:rPr>
          <w:rFonts w:ascii="Times New Roman" w:hAnsi="Times New Roman" w:cs="Times New Roman"/>
          <w:color w:val="3F3F3F"/>
          <w:sz w:val="24"/>
          <w:szCs w:val="24"/>
        </w:rPr>
        <w:t xml:space="preserve">krydder kan kvikke opp maten, </w:t>
      </w:r>
      <w:r w:rsidRPr="00074832">
        <w:rPr>
          <w:rFonts w:ascii="Times New Roman" w:hAnsi="Times New Roman" w:cs="Times New Roman"/>
          <w:color w:val="2E2E2E"/>
          <w:sz w:val="24"/>
          <w:szCs w:val="24"/>
        </w:rPr>
        <w:t xml:space="preserve">men utgjer peparen </w:t>
      </w:r>
      <w:r w:rsidRPr="00074832">
        <w:rPr>
          <w:rFonts w:ascii="Times New Roman" w:hAnsi="Times New Roman" w:cs="Times New Roman"/>
          <w:color w:val="3F3F3F"/>
          <w:sz w:val="24"/>
          <w:szCs w:val="24"/>
        </w:rPr>
        <w:t xml:space="preserve">heile </w:t>
      </w:r>
      <w:r w:rsidRPr="00074832">
        <w:rPr>
          <w:rFonts w:ascii="Times New Roman" w:hAnsi="Times New Roman" w:cs="Times New Roman"/>
          <w:color w:val="2E2E2E"/>
          <w:sz w:val="24"/>
          <w:szCs w:val="24"/>
        </w:rPr>
        <w:t>matretten,</w:t>
      </w:r>
      <w:r w:rsidR="0007483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Pr="00074832">
        <w:rPr>
          <w:rFonts w:ascii="Times New Roman" w:hAnsi="Times New Roman" w:cs="Times New Roman"/>
          <w:color w:val="2E2E2E"/>
          <w:sz w:val="24"/>
          <w:szCs w:val="24"/>
        </w:rPr>
        <w:t xml:space="preserve">blir </w:t>
      </w:r>
      <w:r w:rsidRPr="00074832">
        <w:rPr>
          <w:rFonts w:ascii="Times New Roman" w:hAnsi="Times New Roman" w:cs="Times New Roman"/>
          <w:color w:val="3F3F3F"/>
          <w:sz w:val="24"/>
          <w:szCs w:val="24"/>
        </w:rPr>
        <w:t xml:space="preserve">det </w:t>
      </w:r>
      <w:r w:rsidRPr="00074832">
        <w:rPr>
          <w:rFonts w:ascii="Times New Roman" w:hAnsi="Times New Roman" w:cs="Times New Roman"/>
          <w:color w:val="2E2E2E"/>
          <w:sz w:val="24"/>
          <w:szCs w:val="24"/>
        </w:rPr>
        <w:t>ille.</w:t>
      </w:r>
      <w:r w:rsidR="00074832"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</w:p>
    <w:p w:rsidR="00D630DE" w:rsidRDefault="00074832" w:rsidP="000748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ab/>
      </w:r>
      <w:r w:rsidR="00D630DE" w:rsidRPr="00074832">
        <w:rPr>
          <w:rFonts w:ascii="Times New Roman" w:hAnsi="Times New Roman" w:cs="Times New Roman"/>
          <w:color w:val="2E2E2E"/>
          <w:sz w:val="24"/>
          <w:szCs w:val="24"/>
        </w:rPr>
        <w:t xml:space="preserve">Her meiner eg vi har mykje </w:t>
      </w:r>
      <w:r w:rsidR="00D630DE" w:rsidRPr="00074832">
        <w:rPr>
          <w:rFonts w:ascii="Times New Roman" w:hAnsi="Times New Roman" w:cs="Times New Roman"/>
          <w:color w:val="3F3F3F"/>
          <w:sz w:val="24"/>
          <w:szCs w:val="24"/>
        </w:rPr>
        <w:t xml:space="preserve">å </w:t>
      </w:r>
      <w:r w:rsidR="00D630DE" w:rsidRPr="00074832">
        <w:rPr>
          <w:rFonts w:ascii="Times New Roman" w:hAnsi="Times New Roman" w:cs="Times New Roman"/>
          <w:color w:val="2E2E2E"/>
          <w:sz w:val="24"/>
          <w:szCs w:val="24"/>
        </w:rPr>
        <w:t xml:space="preserve">hente hos den </w:t>
      </w:r>
      <w:r w:rsidR="00D630DE" w:rsidRPr="00074832">
        <w:rPr>
          <w:rFonts w:ascii="Times New Roman" w:hAnsi="Times New Roman" w:cs="Times New Roman"/>
          <w:color w:val="3F3F3F"/>
          <w:sz w:val="24"/>
          <w:szCs w:val="24"/>
        </w:rPr>
        <w:t>gamle meisteren</w:t>
      </w:r>
      <w:r>
        <w:rPr>
          <w:rFonts w:ascii="Times New Roman" w:hAnsi="Times New Roman" w:cs="Times New Roman"/>
          <w:color w:val="3F3F3F"/>
          <w:sz w:val="24"/>
          <w:szCs w:val="24"/>
        </w:rPr>
        <w:t xml:space="preserve"> </w:t>
      </w:r>
      <w:r w:rsidR="00D630DE" w:rsidRPr="00074832">
        <w:rPr>
          <w:rFonts w:ascii="Times New Roman" w:hAnsi="Times New Roman" w:cs="Times New Roman"/>
          <w:color w:val="3F3F3F"/>
          <w:sz w:val="24"/>
          <w:szCs w:val="24"/>
        </w:rPr>
        <w:t xml:space="preserve">Aristoteles og </w:t>
      </w:r>
      <w:r w:rsidR="00D630DE" w:rsidRPr="00074832">
        <w:rPr>
          <w:rFonts w:ascii="Times New Roman" w:hAnsi="Times New Roman" w:cs="Times New Roman"/>
          <w:color w:val="2E2E2E"/>
          <w:sz w:val="24"/>
          <w:szCs w:val="24"/>
        </w:rPr>
        <w:t xml:space="preserve">hans lære </w:t>
      </w:r>
      <w:r w:rsidR="00D630DE" w:rsidRPr="00074832">
        <w:rPr>
          <w:rFonts w:ascii="Times New Roman" w:hAnsi="Times New Roman" w:cs="Times New Roman"/>
          <w:color w:val="3F3F3F"/>
          <w:sz w:val="24"/>
          <w:szCs w:val="24"/>
        </w:rPr>
        <w:t xml:space="preserve">om </w:t>
      </w:r>
      <w:r w:rsidR="00FB798C">
        <w:rPr>
          <w:rFonts w:ascii="Times New Roman" w:hAnsi="Times New Roman" w:cs="Times New Roman"/>
          <w:color w:val="2E2E2E"/>
          <w:sz w:val="24"/>
          <w:szCs w:val="24"/>
        </w:rPr>
        <w:t>eto</w:t>
      </w:r>
      <w:r w:rsidR="00D630DE" w:rsidRPr="00074832">
        <w:rPr>
          <w:rFonts w:ascii="Times New Roman" w:hAnsi="Times New Roman" w:cs="Times New Roman"/>
          <w:color w:val="2E2E2E"/>
          <w:sz w:val="24"/>
          <w:szCs w:val="24"/>
        </w:rPr>
        <w:t>s</w:t>
      </w:r>
      <w:r w:rsidR="00D630DE" w:rsidRPr="00074832">
        <w:rPr>
          <w:rFonts w:ascii="Times New Roman" w:hAnsi="Times New Roman" w:cs="Times New Roman"/>
          <w:color w:val="5C5D5D"/>
          <w:sz w:val="24"/>
          <w:szCs w:val="24"/>
        </w:rPr>
        <w:t xml:space="preserve">, </w:t>
      </w:r>
      <w:r w:rsidR="00D630DE" w:rsidRPr="00074832">
        <w:rPr>
          <w:rFonts w:ascii="Times New Roman" w:hAnsi="Times New Roman" w:cs="Times New Roman"/>
          <w:color w:val="2E2E2E"/>
          <w:sz w:val="24"/>
          <w:szCs w:val="24"/>
        </w:rPr>
        <w:t xml:space="preserve">patos </w:t>
      </w:r>
      <w:r w:rsidR="00D630DE" w:rsidRPr="00074832">
        <w:rPr>
          <w:rFonts w:ascii="Times New Roman" w:hAnsi="Times New Roman" w:cs="Times New Roman"/>
          <w:color w:val="3F3F3F"/>
          <w:sz w:val="24"/>
          <w:szCs w:val="24"/>
        </w:rPr>
        <w:t xml:space="preserve">og logos og </w:t>
      </w:r>
      <w:r w:rsidR="00D630DE" w:rsidRPr="00074832">
        <w:rPr>
          <w:rFonts w:ascii="Times New Roman" w:hAnsi="Times New Roman" w:cs="Times New Roman"/>
          <w:color w:val="2E2E2E"/>
          <w:sz w:val="24"/>
          <w:szCs w:val="24"/>
        </w:rPr>
        <w:t xml:space="preserve">hans råd </w:t>
      </w:r>
      <w:r w:rsidR="00D630DE" w:rsidRPr="00074832">
        <w:rPr>
          <w:rFonts w:ascii="Times New Roman" w:hAnsi="Times New Roman" w:cs="Times New Roman"/>
          <w:color w:val="3F3F3F"/>
          <w:sz w:val="24"/>
          <w:szCs w:val="24"/>
        </w:rPr>
        <w:t>om</w:t>
      </w:r>
      <w:r>
        <w:rPr>
          <w:rFonts w:ascii="Times New Roman" w:hAnsi="Times New Roman" w:cs="Times New Roman"/>
          <w:color w:val="3F3F3F"/>
          <w:sz w:val="24"/>
          <w:szCs w:val="24"/>
        </w:rPr>
        <w:t xml:space="preserve"> </w:t>
      </w:r>
      <w:r w:rsidR="00D630DE" w:rsidRPr="00074832">
        <w:rPr>
          <w:rFonts w:ascii="Times New Roman" w:hAnsi="Times New Roman" w:cs="Times New Roman"/>
          <w:color w:val="3F3F3F"/>
          <w:sz w:val="24"/>
          <w:szCs w:val="24"/>
        </w:rPr>
        <w:t xml:space="preserve">korleis vi kan eksemplifisere </w:t>
      </w:r>
      <w:r w:rsidR="00D630DE" w:rsidRPr="00074832">
        <w:rPr>
          <w:rFonts w:ascii="Times New Roman" w:hAnsi="Times New Roman" w:cs="Times New Roman"/>
          <w:color w:val="2E2E2E"/>
          <w:sz w:val="24"/>
          <w:szCs w:val="24"/>
        </w:rPr>
        <w:t xml:space="preserve">for </w:t>
      </w:r>
      <w:r w:rsidR="00D630DE" w:rsidRPr="00074832">
        <w:rPr>
          <w:rFonts w:ascii="Times New Roman" w:hAnsi="Times New Roman" w:cs="Times New Roman"/>
          <w:color w:val="3F3F3F"/>
          <w:sz w:val="24"/>
          <w:szCs w:val="24"/>
        </w:rPr>
        <w:t xml:space="preserve">å fa fram ein </w:t>
      </w:r>
      <w:r w:rsidR="00D630DE" w:rsidRPr="00074832">
        <w:rPr>
          <w:rFonts w:ascii="Times New Roman" w:hAnsi="Times New Roman" w:cs="Times New Roman"/>
          <w:color w:val="2E2E2E"/>
          <w:sz w:val="24"/>
          <w:szCs w:val="24"/>
        </w:rPr>
        <w:t>bodskap. Han meiner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="00D630DE" w:rsidRPr="00074832">
        <w:rPr>
          <w:rFonts w:ascii="Times New Roman" w:hAnsi="Times New Roman" w:cs="Times New Roman"/>
          <w:color w:val="3F3F3F"/>
          <w:sz w:val="24"/>
          <w:szCs w:val="24"/>
        </w:rPr>
        <w:t xml:space="preserve">eksempla kan vere av </w:t>
      </w:r>
      <w:r w:rsidR="00D630DE" w:rsidRPr="00074832">
        <w:rPr>
          <w:rFonts w:ascii="Times New Roman" w:hAnsi="Times New Roman" w:cs="Times New Roman"/>
          <w:color w:val="2E2E2E"/>
          <w:sz w:val="24"/>
          <w:szCs w:val="24"/>
        </w:rPr>
        <w:t xml:space="preserve">to </w:t>
      </w:r>
      <w:r w:rsidR="00D630DE" w:rsidRPr="00074832">
        <w:rPr>
          <w:rFonts w:ascii="Times New Roman" w:hAnsi="Times New Roman" w:cs="Times New Roman"/>
          <w:color w:val="3F3F3F"/>
          <w:sz w:val="24"/>
          <w:szCs w:val="24"/>
        </w:rPr>
        <w:t xml:space="preserve">typar, </w:t>
      </w:r>
      <w:r w:rsidR="00D630DE" w:rsidRPr="00074832">
        <w:rPr>
          <w:rFonts w:ascii="Times New Roman" w:hAnsi="Times New Roman" w:cs="Times New Roman"/>
          <w:color w:val="2E2E2E"/>
          <w:sz w:val="24"/>
          <w:szCs w:val="24"/>
        </w:rPr>
        <w:t xml:space="preserve">det </w:t>
      </w:r>
      <w:r w:rsidR="00FB798C">
        <w:rPr>
          <w:rFonts w:ascii="Times New Roman" w:hAnsi="Times New Roman" w:cs="Times New Roman"/>
          <w:color w:val="3F3F3F"/>
          <w:sz w:val="24"/>
          <w:szCs w:val="24"/>
        </w:rPr>
        <w:t>kan an</w:t>
      </w:r>
      <w:r w:rsidR="00D630DE" w:rsidRPr="00074832">
        <w:rPr>
          <w:rFonts w:ascii="Times New Roman" w:hAnsi="Times New Roman" w:cs="Times New Roman"/>
          <w:color w:val="2E2E2E"/>
          <w:sz w:val="24"/>
          <w:szCs w:val="24"/>
        </w:rPr>
        <w:t xml:space="preserve">ten </w:t>
      </w:r>
      <w:r w:rsidR="00D630DE" w:rsidRPr="00074832">
        <w:rPr>
          <w:rFonts w:ascii="Times New Roman" w:hAnsi="Times New Roman" w:cs="Times New Roman"/>
          <w:color w:val="3F3F3F"/>
          <w:sz w:val="24"/>
          <w:szCs w:val="24"/>
        </w:rPr>
        <w:t xml:space="preserve">vere </w:t>
      </w:r>
      <w:r w:rsidR="00D630DE" w:rsidRPr="00074832">
        <w:rPr>
          <w:rFonts w:ascii="Times New Roman" w:hAnsi="Times New Roman" w:cs="Times New Roman"/>
          <w:color w:val="2E2E2E"/>
          <w:sz w:val="24"/>
          <w:szCs w:val="24"/>
        </w:rPr>
        <w:t xml:space="preserve">ei </w:t>
      </w:r>
      <w:r w:rsidR="00D630DE" w:rsidRPr="00074832">
        <w:rPr>
          <w:rFonts w:ascii="Times New Roman" w:hAnsi="Times New Roman" w:cs="Times New Roman"/>
          <w:color w:val="3F3F3F"/>
          <w:sz w:val="24"/>
          <w:szCs w:val="24"/>
        </w:rPr>
        <w:t>tilvising til no</w:t>
      </w:r>
      <w:r w:rsidR="00D630DE" w:rsidRPr="00074832">
        <w:rPr>
          <w:rFonts w:ascii="Times New Roman" w:hAnsi="Times New Roman" w:cs="Times New Roman"/>
          <w:color w:val="5C5D5D"/>
          <w:sz w:val="24"/>
          <w:szCs w:val="24"/>
        </w:rPr>
        <w:t>ko</w:t>
      </w:r>
      <w:r>
        <w:rPr>
          <w:rFonts w:ascii="Times New Roman" w:hAnsi="Times New Roman" w:cs="Times New Roman"/>
          <w:color w:val="5C5D5D"/>
          <w:sz w:val="24"/>
          <w:szCs w:val="24"/>
        </w:rPr>
        <w:t xml:space="preserve"> </w:t>
      </w:r>
      <w:r w:rsidR="00D630DE" w:rsidRPr="00074832">
        <w:rPr>
          <w:rFonts w:ascii="Times New Roman" w:hAnsi="Times New Roman" w:cs="Times New Roman"/>
          <w:color w:val="3F3F3F"/>
          <w:sz w:val="24"/>
          <w:szCs w:val="24"/>
        </w:rPr>
        <w:t xml:space="preserve">typisk </w:t>
      </w:r>
      <w:r w:rsidR="00D630DE" w:rsidRPr="00074832">
        <w:rPr>
          <w:rFonts w:ascii="Times New Roman" w:hAnsi="Times New Roman" w:cs="Times New Roman"/>
          <w:color w:val="2E2E2E"/>
          <w:sz w:val="24"/>
          <w:szCs w:val="24"/>
        </w:rPr>
        <w:t xml:space="preserve">eller </w:t>
      </w:r>
      <w:r w:rsidR="00D630DE" w:rsidRPr="00074832">
        <w:rPr>
          <w:rFonts w:ascii="Times New Roman" w:hAnsi="Times New Roman" w:cs="Times New Roman"/>
          <w:color w:val="3F3F3F"/>
          <w:sz w:val="24"/>
          <w:szCs w:val="24"/>
        </w:rPr>
        <w:t xml:space="preserve">faktisk, eller </w:t>
      </w:r>
      <w:r w:rsidR="00D630DE" w:rsidRPr="00074832">
        <w:rPr>
          <w:rFonts w:ascii="Times New Roman" w:hAnsi="Times New Roman" w:cs="Times New Roman"/>
          <w:color w:val="2E2E2E"/>
          <w:sz w:val="24"/>
          <w:szCs w:val="24"/>
        </w:rPr>
        <w:t xml:space="preserve">det </w:t>
      </w:r>
      <w:r w:rsidR="00D630DE" w:rsidRPr="00074832">
        <w:rPr>
          <w:rFonts w:ascii="Times New Roman" w:hAnsi="Times New Roman" w:cs="Times New Roman"/>
          <w:color w:val="3F3F3F"/>
          <w:sz w:val="24"/>
          <w:szCs w:val="24"/>
        </w:rPr>
        <w:t xml:space="preserve">kan vere ein fabel, </w:t>
      </w:r>
      <w:r w:rsidR="00D630DE" w:rsidRPr="00074832">
        <w:rPr>
          <w:rFonts w:ascii="Times New Roman" w:hAnsi="Times New Roman" w:cs="Times New Roman"/>
          <w:color w:val="2E2E2E"/>
          <w:sz w:val="24"/>
          <w:szCs w:val="24"/>
        </w:rPr>
        <w:t xml:space="preserve">altså </w:t>
      </w:r>
      <w:r w:rsidR="00D630DE" w:rsidRPr="00074832">
        <w:rPr>
          <w:rFonts w:ascii="Times New Roman" w:hAnsi="Times New Roman" w:cs="Times New Roman"/>
          <w:color w:val="3F3F3F"/>
          <w:sz w:val="24"/>
          <w:szCs w:val="24"/>
        </w:rPr>
        <w:t>ei oppdikta hen</w:t>
      </w:r>
      <w:r w:rsidR="00D630DE" w:rsidRPr="00074832">
        <w:rPr>
          <w:rFonts w:ascii="Times New Roman" w:hAnsi="Times New Roman" w:cs="Times New Roman"/>
          <w:color w:val="2E2E2E"/>
          <w:sz w:val="24"/>
          <w:szCs w:val="24"/>
        </w:rPr>
        <w:t>ding,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="00D630DE" w:rsidRPr="00074832">
        <w:rPr>
          <w:rFonts w:ascii="Times New Roman" w:hAnsi="Times New Roman" w:cs="Times New Roman"/>
          <w:color w:val="3F3F3F"/>
          <w:sz w:val="24"/>
          <w:szCs w:val="24"/>
        </w:rPr>
        <w:t xml:space="preserve">som </w:t>
      </w:r>
      <w:r w:rsidR="00D630DE" w:rsidRPr="00074832">
        <w:rPr>
          <w:rFonts w:ascii="Times New Roman" w:hAnsi="Times New Roman" w:cs="Times New Roman"/>
          <w:color w:val="2E2E2E"/>
          <w:sz w:val="24"/>
          <w:szCs w:val="24"/>
        </w:rPr>
        <w:t xml:space="preserve">ein kan hente frå </w:t>
      </w:r>
      <w:r w:rsidR="00D630DE" w:rsidRPr="00074832">
        <w:rPr>
          <w:rFonts w:ascii="Times New Roman" w:hAnsi="Times New Roman" w:cs="Times New Roman"/>
          <w:color w:val="3F3F3F"/>
          <w:sz w:val="24"/>
          <w:szCs w:val="24"/>
        </w:rPr>
        <w:t xml:space="preserve">andre eller </w:t>
      </w:r>
      <w:r w:rsidR="00D630DE" w:rsidRPr="00074832">
        <w:rPr>
          <w:rFonts w:ascii="Times New Roman" w:hAnsi="Times New Roman" w:cs="Times New Roman"/>
          <w:color w:val="2E2E2E"/>
          <w:sz w:val="24"/>
          <w:szCs w:val="24"/>
        </w:rPr>
        <w:t xml:space="preserve">lage </w:t>
      </w:r>
      <w:r w:rsidR="00D630DE" w:rsidRPr="00074832">
        <w:rPr>
          <w:rFonts w:ascii="Times New Roman" w:hAnsi="Times New Roman" w:cs="Times New Roman"/>
          <w:color w:val="3F3F3F"/>
          <w:sz w:val="24"/>
          <w:szCs w:val="24"/>
        </w:rPr>
        <w:t xml:space="preserve">sjølv. </w:t>
      </w:r>
      <w:r w:rsidR="00D630DE" w:rsidRPr="00074832">
        <w:rPr>
          <w:rFonts w:ascii="Times New Roman" w:hAnsi="Times New Roman" w:cs="Times New Roman"/>
          <w:color w:val="2E2E2E"/>
          <w:sz w:val="24"/>
          <w:szCs w:val="24"/>
        </w:rPr>
        <w:t xml:space="preserve">Ei </w:t>
      </w:r>
      <w:r w:rsidR="00D630DE" w:rsidRPr="00074832">
        <w:rPr>
          <w:rFonts w:ascii="Times New Roman" w:hAnsi="Times New Roman" w:cs="Times New Roman"/>
          <w:color w:val="3F3F3F"/>
          <w:sz w:val="24"/>
          <w:szCs w:val="24"/>
        </w:rPr>
        <w:t>slik forteljing</w:t>
      </w:r>
      <w:r>
        <w:rPr>
          <w:rFonts w:ascii="Times New Roman" w:hAnsi="Times New Roman" w:cs="Times New Roman"/>
          <w:color w:val="3F3F3F"/>
          <w:sz w:val="24"/>
          <w:szCs w:val="24"/>
        </w:rPr>
        <w:t xml:space="preserve"> </w:t>
      </w:r>
      <w:r w:rsidR="00D630DE" w:rsidRPr="00074832">
        <w:rPr>
          <w:rFonts w:ascii="Times New Roman" w:hAnsi="Times New Roman" w:cs="Times New Roman"/>
          <w:color w:val="3F3F3F"/>
          <w:sz w:val="24"/>
          <w:szCs w:val="24"/>
        </w:rPr>
        <w:t xml:space="preserve">kan fungere som eit argument. </w:t>
      </w:r>
      <w:r w:rsidR="00D630DE" w:rsidRPr="00074832">
        <w:rPr>
          <w:rFonts w:ascii="Times New Roman" w:hAnsi="Times New Roman" w:cs="Times New Roman"/>
          <w:color w:val="2E2E2E"/>
          <w:sz w:val="24"/>
          <w:szCs w:val="24"/>
        </w:rPr>
        <w:t xml:space="preserve">Ho kan </w:t>
      </w:r>
      <w:r w:rsidR="00D630DE" w:rsidRPr="00074832">
        <w:rPr>
          <w:rFonts w:ascii="Times New Roman" w:hAnsi="Times New Roman" w:cs="Times New Roman"/>
          <w:color w:val="3F3F3F"/>
          <w:sz w:val="24"/>
          <w:szCs w:val="24"/>
        </w:rPr>
        <w:t xml:space="preserve">tene </w:t>
      </w:r>
      <w:r w:rsidR="00D630DE" w:rsidRPr="00074832">
        <w:rPr>
          <w:rFonts w:ascii="Times New Roman" w:hAnsi="Times New Roman" w:cs="Times New Roman"/>
          <w:color w:val="2E2E2E"/>
          <w:sz w:val="24"/>
          <w:szCs w:val="24"/>
        </w:rPr>
        <w:t xml:space="preserve">til </w:t>
      </w:r>
      <w:r w:rsidR="00D630DE" w:rsidRPr="00074832">
        <w:rPr>
          <w:rFonts w:ascii="Times New Roman" w:hAnsi="Times New Roman" w:cs="Times New Roman"/>
          <w:color w:val="3F3F3F"/>
          <w:sz w:val="24"/>
          <w:szCs w:val="24"/>
        </w:rPr>
        <w:t xml:space="preserve">å </w:t>
      </w:r>
      <w:r w:rsidR="00D630DE" w:rsidRPr="00074832">
        <w:rPr>
          <w:rFonts w:ascii="Times New Roman" w:hAnsi="Times New Roman" w:cs="Times New Roman"/>
          <w:color w:val="2E2E2E"/>
          <w:sz w:val="24"/>
          <w:szCs w:val="24"/>
        </w:rPr>
        <w:t xml:space="preserve">klargjere </w:t>
      </w:r>
      <w:r w:rsidR="00D630DE" w:rsidRPr="00074832">
        <w:rPr>
          <w:rFonts w:ascii="Times New Roman" w:hAnsi="Times New Roman" w:cs="Times New Roman"/>
          <w:color w:val="3F3F3F"/>
          <w:sz w:val="24"/>
          <w:szCs w:val="24"/>
        </w:rPr>
        <w:t>saka og</w:t>
      </w:r>
      <w:r>
        <w:rPr>
          <w:rFonts w:ascii="Times New Roman" w:hAnsi="Times New Roman" w:cs="Times New Roman"/>
          <w:color w:val="3F3F3F"/>
          <w:sz w:val="24"/>
          <w:szCs w:val="24"/>
        </w:rPr>
        <w:t xml:space="preserve"> </w:t>
      </w:r>
      <w:r w:rsidR="00D630DE" w:rsidRPr="00074832">
        <w:rPr>
          <w:rFonts w:ascii="Times New Roman" w:hAnsi="Times New Roman" w:cs="Times New Roman"/>
          <w:color w:val="2E2E2E"/>
          <w:sz w:val="24"/>
          <w:szCs w:val="24"/>
        </w:rPr>
        <w:t xml:space="preserve">dermed </w:t>
      </w:r>
      <w:r w:rsidR="00D630DE" w:rsidRPr="00074832">
        <w:rPr>
          <w:rFonts w:ascii="Times New Roman" w:hAnsi="Times New Roman" w:cs="Times New Roman"/>
          <w:color w:val="3F3F3F"/>
          <w:sz w:val="24"/>
          <w:szCs w:val="24"/>
        </w:rPr>
        <w:t xml:space="preserve">vere viktig i </w:t>
      </w:r>
      <w:r w:rsidR="00D630DE" w:rsidRPr="00074832">
        <w:rPr>
          <w:rFonts w:ascii="Times New Roman" w:hAnsi="Times New Roman" w:cs="Times New Roman"/>
          <w:color w:val="2E2E2E"/>
          <w:sz w:val="24"/>
          <w:szCs w:val="24"/>
        </w:rPr>
        <w:t xml:space="preserve">rasjonell </w:t>
      </w:r>
      <w:r w:rsidR="00D630DE" w:rsidRPr="00074832">
        <w:rPr>
          <w:rFonts w:ascii="Times New Roman" w:hAnsi="Times New Roman" w:cs="Times New Roman"/>
          <w:color w:val="3F3F3F"/>
          <w:sz w:val="24"/>
          <w:szCs w:val="24"/>
        </w:rPr>
        <w:t>overtyding.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98C" w:rsidRDefault="00AF62E5" w:rsidP="0007483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177B">
        <w:rPr>
          <w:rFonts w:ascii="Times New Roman" w:hAnsi="Times New Roman" w:cs="Times New Roman"/>
          <w:sz w:val="20"/>
          <w:szCs w:val="20"/>
        </w:rPr>
        <w:t xml:space="preserve">Frå Eva Maagerø og Norunn Askeland: </w:t>
      </w:r>
      <w:r w:rsidRPr="0059177B">
        <w:rPr>
          <w:rFonts w:ascii="Times New Roman" w:hAnsi="Times New Roman" w:cs="Times New Roman"/>
          <w:i/>
          <w:sz w:val="20"/>
          <w:szCs w:val="20"/>
        </w:rPr>
        <w:t>Om å utfordre vanen.</w:t>
      </w:r>
      <w:r w:rsidR="0059177B" w:rsidRPr="0059177B">
        <w:rPr>
          <w:rFonts w:ascii="Times New Roman" w:hAnsi="Times New Roman" w:cs="Times New Roman"/>
          <w:i/>
          <w:sz w:val="20"/>
          <w:szCs w:val="20"/>
        </w:rPr>
        <w:t xml:space="preserve"> Samtaler om litterær sakprosa</w:t>
      </w:r>
      <w:r w:rsidR="0059177B" w:rsidRPr="0059177B">
        <w:rPr>
          <w:rFonts w:ascii="Times New Roman" w:hAnsi="Times New Roman" w:cs="Times New Roman"/>
          <w:sz w:val="20"/>
          <w:szCs w:val="20"/>
        </w:rPr>
        <w:t>, 2014</w:t>
      </w:r>
    </w:p>
    <w:p w:rsidR="00D861E3" w:rsidRDefault="00D861E3" w:rsidP="0007483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C2A76" w:rsidRPr="00510DE4" w:rsidRDefault="00510DE4" w:rsidP="00FC2A76">
      <w:pPr>
        <w:pStyle w:val="Ingenmellomrom"/>
        <w:rPr>
          <w:rFonts w:cs="Times New Roman"/>
          <w:b/>
          <w:sz w:val="24"/>
          <w:szCs w:val="24"/>
        </w:rPr>
      </w:pPr>
      <w:r w:rsidRPr="00510DE4">
        <w:rPr>
          <w:rFonts w:cs="Times New Roman"/>
          <w:b/>
          <w:sz w:val="24"/>
          <w:szCs w:val="24"/>
        </w:rPr>
        <w:t>Spørsmål</w:t>
      </w:r>
    </w:p>
    <w:p w:rsidR="00FC2A76" w:rsidRPr="00510DE4" w:rsidRDefault="00FC2A76" w:rsidP="00510DE4">
      <w:pPr>
        <w:pStyle w:val="Ingenmellomrom"/>
        <w:numPr>
          <w:ilvl w:val="0"/>
          <w:numId w:val="1"/>
        </w:numPr>
        <w:rPr>
          <w:rFonts w:cs="Times New Roman"/>
          <w:sz w:val="24"/>
          <w:szCs w:val="24"/>
        </w:rPr>
      </w:pPr>
      <w:r w:rsidRPr="00510DE4">
        <w:rPr>
          <w:rFonts w:cs="Times New Roman"/>
          <w:sz w:val="24"/>
          <w:szCs w:val="24"/>
        </w:rPr>
        <w:t>Skriv eit kort referat av dette intervju-utdraget. Formuler deg med eigne ord.</w:t>
      </w:r>
    </w:p>
    <w:p w:rsidR="00FC2A76" w:rsidRDefault="00FC2A76" w:rsidP="00510DE4">
      <w:pPr>
        <w:pStyle w:val="Ingenmellomrom"/>
        <w:numPr>
          <w:ilvl w:val="0"/>
          <w:numId w:val="1"/>
        </w:numPr>
        <w:rPr>
          <w:rFonts w:cs="Times New Roman"/>
          <w:sz w:val="24"/>
          <w:szCs w:val="24"/>
        </w:rPr>
      </w:pPr>
      <w:r w:rsidRPr="00510DE4">
        <w:rPr>
          <w:rFonts w:cs="Times New Roman"/>
          <w:sz w:val="24"/>
          <w:szCs w:val="24"/>
        </w:rPr>
        <w:t>Vi finn sutleprat og bullshit overalt, seier Hellesnes. Finn døme frå media eller frå eigne opplevingar på slik tale.</w:t>
      </w:r>
    </w:p>
    <w:p w:rsidR="00FC2A76" w:rsidRPr="00510DE4" w:rsidRDefault="00FC2A76" w:rsidP="00510DE4">
      <w:pPr>
        <w:pStyle w:val="Ingenmellomrom"/>
        <w:numPr>
          <w:ilvl w:val="0"/>
          <w:numId w:val="1"/>
        </w:numPr>
        <w:rPr>
          <w:rFonts w:cs="Times New Roman"/>
          <w:sz w:val="24"/>
          <w:szCs w:val="24"/>
        </w:rPr>
      </w:pPr>
      <w:r w:rsidRPr="00510DE4">
        <w:rPr>
          <w:rFonts w:cs="Times New Roman"/>
          <w:sz w:val="24"/>
          <w:szCs w:val="24"/>
        </w:rPr>
        <w:t>Hellesnes er skeptisk til bruk av forteljingar i sakprosa. Men vi ser at media ofte fokuserer på enkeltpersonar og dramatiske forteljingar i nyheiter og dokumentarprogram. Kva fordeler og ulemper ser du med slike vinklingar?</w:t>
      </w:r>
    </w:p>
    <w:p w:rsidR="00FC2A76" w:rsidRPr="00510DE4" w:rsidRDefault="00FC2A76" w:rsidP="00510DE4">
      <w:pPr>
        <w:pStyle w:val="Ingenmellomrom"/>
        <w:numPr>
          <w:ilvl w:val="0"/>
          <w:numId w:val="1"/>
        </w:numPr>
        <w:rPr>
          <w:rFonts w:cs="Times New Roman"/>
          <w:sz w:val="24"/>
          <w:szCs w:val="24"/>
        </w:rPr>
      </w:pPr>
      <w:r w:rsidRPr="00510DE4">
        <w:rPr>
          <w:rFonts w:cs="Times New Roman"/>
          <w:sz w:val="24"/>
          <w:szCs w:val="24"/>
        </w:rPr>
        <w:t>Skriv eit kåseri med overskrifta «Bullshit og sutleprat»</w:t>
      </w:r>
    </w:p>
    <w:p w:rsidR="00FC2A76" w:rsidRPr="00FC2A76" w:rsidRDefault="00FC2A76" w:rsidP="00074832">
      <w:pPr>
        <w:spacing w:after="0" w:line="360" w:lineRule="auto"/>
        <w:rPr>
          <w:rFonts w:ascii="Times New Roman" w:hAnsi="Times New Roman" w:cs="Times New Roman"/>
          <w:sz w:val="20"/>
          <w:szCs w:val="20"/>
          <w:lang w:val="nn-NO"/>
        </w:rPr>
      </w:pPr>
    </w:p>
    <w:sectPr w:rsidR="00FC2A76" w:rsidRPr="00FC2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64B0A"/>
    <w:multiLevelType w:val="hybridMultilevel"/>
    <w:tmpl w:val="19564C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DE"/>
    <w:rsid w:val="00013D31"/>
    <w:rsid w:val="00074832"/>
    <w:rsid w:val="001D4C6F"/>
    <w:rsid w:val="004237C8"/>
    <w:rsid w:val="004A40FA"/>
    <w:rsid w:val="00510DE4"/>
    <w:rsid w:val="005704A8"/>
    <w:rsid w:val="0059177B"/>
    <w:rsid w:val="00604AC6"/>
    <w:rsid w:val="00632F25"/>
    <w:rsid w:val="00A32DC2"/>
    <w:rsid w:val="00AF62E5"/>
    <w:rsid w:val="00C70F3A"/>
    <w:rsid w:val="00C77ED4"/>
    <w:rsid w:val="00D510C0"/>
    <w:rsid w:val="00D630DE"/>
    <w:rsid w:val="00D861E3"/>
    <w:rsid w:val="00E424C8"/>
    <w:rsid w:val="00F37293"/>
    <w:rsid w:val="00FB798C"/>
    <w:rsid w:val="00FC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B95D1-1A88-4F55-B185-5518C58B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861E3"/>
    <w:pPr>
      <w:ind w:left="720"/>
      <w:contextualSpacing/>
    </w:pPr>
  </w:style>
  <w:style w:type="paragraph" w:styleId="Ingenmellomrom">
    <w:name w:val="No Spacing"/>
    <w:uiPriority w:val="1"/>
    <w:qFormat/>
    <w:rsid w:val="00D861E3"/>
    <w:pPr>
      <w:spacing w:after="0" w:line="240" w:lineRule="auto"/>
    </w:pPr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746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Brudevoll</dc:creator>
  <cp:lastModifiedBy>Kari Brudevoll</cp:lastModifiedBy>
  <cp:revision>4</cp:revision>
  <dcterms:created xsi:type="dcterms:W3CDTF">2015-12-18T14:14:00Z</dcterms:created>
  <dcterms:modified xsi:type="dcterms:W3CDTF">2016-01-18T10:06:00Z</dcterms:modified>
</cp:coreProperties>
</file>