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B66" w14:textId="45533594" w:rsidR="00244726" w:rsidRPr="00D3492A" w:rsidRDefault="00D3492A">
      <w:pPr>
        <w:rPr>
          <w:rFonts w:ascii="Calibri" w:eastAsia="Calibri" w:hAnsi="Calibri" w:cs="Times New Roman"/>
          <w:b/>
          <w:bCs/>
          <w:lang w:val="nb-NO"/>
        </w:rPr>
      </w:pPr>
      <w:r w:rsidRPr="00D3492A">
        <w:rPr>
          <w:rFonts w:ascii="Calibri" w:eastAsia="Calibri" w:hAnsi="Calibri" w:cs="Times New Roman"/>
          <w:b/>
          <w:bCs/>
          <w:lang w:val="nb-NO"/>
        </w:rPr>
        <w:t>Oppsummert innhold til novelleanalyse</w:t>
      </w:r>
      <w:r w:rsidR="00FB36CF">
        <w:rPr>
          <w:rFonts w:ascii="Calibri" w:eastAsia="Calibri" w:hAnsi="Calibri" w:cs="Times New Roman"/>
          <w:b/>
          <w:bCs/>
          <w:lang w:val="nb-NO"/>
        </w:rPr>
        <w:t xml:space="preserve"> </w:t>
      </w:r>
      <w:r w:rsidR="00FB36CF" w:rsidRPr="00BF628B">
        <w:rPr>
          <w:rFonts w:ascii="Calibri" w:eastAsia="Calibri" w:hAnsi="Calibri" w:cs="Times New Roman"/>
          <w:b/>
          <w:bCs/>
          <w:lang w:val="nb-NO"/>
        </w:rPr>
        <w:t>(bokmål)</w:t>
      </w:r>
    </w:p>
    <w:tbl>
      <w:tblPr>
        <w:tblStyle w:val="Tabellrutenett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4819"/>
      </w:tblGrid>
      <w:tr w:rsidR="00D3492A" w:rsidRPr="005555E2" w14:paraId="35D0B96B" w14:textId="77777777" w:rsidTr="00566A64">
        <w:tc>
          <w:tcPr>
            <w:tcW w:w="1413" w:type="dxa"/>
            <w:shd w:val="clear" w:color="auto" w:fill="C1DDDC"/>
          </w:tcPr>
          <w:p w14:paraId="48ABA9B6" w14:textId="77777777" w:rsidR="00D3492A" w:rsidRPr="006B31C4" w:rsidRDefault="00D3492A" w:rsidP="00D3492A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Konflikt/</w:t>
            </w:r>
          </w:p>
          <w:p w14:paraId="4C18023F" w14:textId="7C9A94D6" w:rsidR="00D3492A" w:rsidRPr="006B31C4" w:rsidRDefault="00D3492A" w:rsidP="00D3492A">
            <w:pPr>
              <w:rPr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handling</w:t>
            </w:r>
          </w:p>
        </w:tc>
        <w:tc>
          <w:tcPr>
            <w:tcW w:w="4819" w:type="dxa"/>
            <w:shd w:val="clear" w:color="auto" w:fill="F0F6F2"/>
          </w:tcPr>
          <w:p w14:paraId="309A797E" w14:textId="77777777" w:rsidR="00D3492A" w:rsidRDefault="00D3492A" w:rsidP="00D3492A">
            <w:pPr>
              <w:rPr>
                <w:lang w:val="nb-NO"/>
              </w:rPr>
            </w:pPr>
          </w:p>
          <w:p w14:paraId="27E5BEE1" w14:textId="77777777" w:rsidR="003C7161" w:rsidRDefault="003C7161" w:rsidP="00D3492A">
            <w:pPr>
              <w:rPr>
                <w:lang w:val="nb-NO"/>
              </w:rPr>
            </w:pPr>
          </w:p>
          <w:p w14:paraId="16392614" w14:textId="77777777" w:rsidR="003C7161" w:rsidRDefault="003C7161" w:rsidP="00D3492A">
            <w:pPr>
              <w:rPr>
                <w:lang w:val="nb-NO"/>
              </w:rPr>
            </w:pPr>
          </w:p>
          <w:p w14:paraId="501AF909" w14:textId="33D890D6" w:rsidR="003C7161" w:rsidRPr="00D3492A" w:rsidRDefault="003C7161" w:rsidP="00D3492A">
            <w:pPr>
              <w:rPr>
                <w:lang w:val="nb-NO"/>
              </w:rPr>
            </w:pPr>
          </w:p>
        </w:tc>
      </w:tr>
      <w:tr w:rsidR="00D3492A" w:rsidRPr="005555E2" w14:paraId="3F86C2FD" w14:textId="77777777" w:rsidTr="00566A64">
        <w:tc>
          <w:tcPr>
            <w:tcW w:w="1413" w:type="dxa"/>
            <w:shd w:val="clear" w:color="auto" w:fill="C1DDDC"/>
          </w:tcPr>
          <w:p w14:paraId="4A38671D" w14:textId="77777777" w:rsidR="00D3492A" w:rsidRPr="006B31C4" w:rsidRDefault="00D3492A" w:rsidP="00D3492A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Personer</w:t>
            </w:r>
          </w:p>
          <w:p w14:paraId="23660DF9" w14:textId="70D89BB9" w:rsidR="00D3492A" w:rsidRPr="006B31C4" w:rsidRDefault="00D3492A" w:rsidP="00D3492A">
            <w:pPr>
              <w:rPr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og miljø</w:t>
            </w:r>
          </w:p>
        </w:tc>
        <w:tc>
          <w:tcPr>
            <w:tcW w:w="4819" w:type="dxa"/>
            <w:shd w:val="clear" w:color="auto" w:fill="F0F6F2"/>
          </w:tcPr>
          <w:p w14:paraId="45FB9F3E" w14:textId="77777777" w:rsidR="00D3492A" w:rsidRDefault="00D3492A" w:rsidP="00D3492A">
            <w:pPr>
              <w:rPr>
                <w:lang w:val="nb-NO"/>
              </w:rPr>
            </w:pPr>
          </w:p>
          <w:p w14:paraId="12D57372" w14:textId="77777777" w:rsidR="003C7161" w:rsidRDefault="003C7161" w:rsidP="00D3492A">
            <w:pPr>
              <w:rPr>
                <w:lang w:val="nb-NO"/>
              </w:rPr>
            </w:pPr>
          </w:p>
          <w:p w14:paraId="0BF87D78" w14:textId="77777777" w:rsidR="003C7161" w:rsidRDefault="003C7161" w:rsidP="00D3492A">
            <w:pPr>
              <w:rPr>
                <w:lang w:val="nb-NO"/>
              </w:rPr>
            </w:pPr>
          </w:p>
          <w:p w14:paraId="1D32C39B" w14:textId="21BA87CD" w:rsidR="003C7161" w:rsidRPr="00D3492A" w:rsidRDefault="003C7161" w:rsidP="00D3492A">
            <w:pPr>
              <w:rPr>
                <w:lang w:val="nb-NO"/>
              </w:rPr>
            </w:pPr>
          </w:p>
        </w:tc>
      </w:tr>
      <w:tr w:rsidR="00D3492A" w:rsidRPr="00D3492A" w14:paraId="2C0F96A9" w14:textId="77777777" w:rsidTr="00566A64">
        <w:tc>
          <w:tcPr>
            <w:tcW w:w="1413" w:type="dxa"/>
            <w:shd w:val="clear" w:color="auto" w:fill="C1DDDC"/>
          </w:tcPr>
          <w:p w14:paraId="2FF327CC" w14:textId="2CAAE3A8" w:rsidR="00D3492A" w:rsidRPr="006B31C4" w:rsidRDefault="00D3492A">
            <w:pPr>
              <w:rPr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Syns vinkel</w:t>
            </w:r>
          </w:p>
        </w:tc>
        <w:tc>
          <w:tcPr>
            <w:tcW w:w="4819" w:type="dxa"/>
            <w:shd w:val="clear" w:color="auto" w:fill="F0F6F2"/>
          </w:tcPr>
          <w:p w14:paraId="23F65528" w14:textId="77777777" w:rsidR="00D3492A" w:rsidRDefault="00D3492A" w:rsidP="00D3492A">
            <w:pPr>
              <w:rPr>
                <w:lang w:val="nb-NO"/>
              </w:rPr>
            </w:pPr>
          </w:p>
          <w:p w14:paraId="3E926130" w14:textId="77777777" w:rsidR="003C7161" w:rsidRDefault="003C7161" w:rsidP="00D3492A">
            <w:pPr>
              <w:rPr>
                <w:lang w:val="nb-NO"/>
              </w:rPr>
            </w:pPr>
          </w:p>
          <w:p w14:paraId="7C086369" w14:textId="77777777" w:rsidR="003C7161" w:rsidRDefault="003C7161" w:rsidP="00D3492A">
            <w:pPr>
              <w:rPr>
                <w:lang w:val="nb-NO"/>
              </w:rPr>
            </w:pPr>
          </w:p>
          <w:p w14:paraId="1E4A8651" w14:textId="10A744D5" w:rsidR="003C7161" w:rsidRPr="00D3492A" w:rsidRDefault="003C7161" w:rsidP="00D3492A">
            <w:pPr>
              <w:rPr>
                <w:lang w:val="nb-NO"/>
              </w:rPr>
            </w:pPr>
          </w:p>
        </w:tc>
      </w:tr>
      <w:tr w:rsidR="00D3492A" w:rsidRPr="005555E2" w14:paraId="3E5A8C51" w14:textId="77777777" w:rsidTr="00566A64">
        <w:tc>
          <w:tcPr>
            <w:tcW w:w="1413" w:type="dxa"/>
            <w:shd w:val="clear" w:color="auto" w:fill="C1DDDC"/>
          </w:tcPr>
          <w:p w14:paraId="6D13A4F0" w14:textId="32ABE7F5" w:rsidR="00D3492A" w:rsidRPr="006B31C4" w:rsidRDefault="00D3492A">
            <w:pPr>
              <w:rPr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Vendepunkt</w:t>
            </w:r>
          </w:p>
        </w:tc>
        <w:tc>
          <w:tcPr>
            <w:tcW w:w="4819" w:type="dxa"/>
            <w:shd w:val="clear" w:color="auto" w:fill="F0F6F2"/>
          </w:tcPr>
          <w:p w14:paraId="28B7B3BC" w14:textId="77777777" w:rsidR="00D3492A" w:rsidRDefault="00D3492A">
            <w:pPr>
              <w:rPr>
                <w:lang w:val="nb-NO"/>
              </w:rPr>
            </w:pPr>
          </w:p>
          <w:p w14:paraId="347666EE" w14:textId="77777777" w:rsidR="003C7161" w:rsidRDefault="003C7161">
            <w:pPr>
              <w:rPr>
                <w:lang w:val="nb-NO"/>
              </w:rPr>
            </w:pPr>
          </w:p>
          <w:p w14:paraId="6346C922" w14:textId="77777777" w:rsidR="003C7161" w:rsidRDefault="003C7161">
            <w:pPr>
              <w:rPr>
                <w:lang w:val="nb-NO"/>
              </w:rPr>
            </w:pPr>
          </w:p>
          <w:p w14:paraId="25AB7956" w14:textId="3D579047" w:rsidR="003C7161" w:rsidRPr="00D3492A" w:rsidRDefault="003C7161">
            <w:pPr>
              <w:rPr>
                <w:lang w:val="nb-NO"/>
              </w:rPr>
            </w:pPr>
          </w:p>
        </w:tc>
      </w:tr>
      <w:tr w:rsidR="00D3492A" w:rsidRPr="00D3492A" w14:paraId="2E2437D1" w14:textId="77777777" w:rsidTr="00566A64">
        <w:tc>
          <w:tcPr>
            <w:tcW w:w="1413" w:type="dxa"/>
            <w:shd w:val="clear" w:color="auto" w:fill="C1DDDC"/>
          </w:tcPr>
          <w:p w14:paraId="32C5E27B" w14:textId="5FEFE339" w:rsidR="00D3492A" w:rsidRPr="006B31C4" w:rsidRDefault="00D3492A">
            <w:pPr>
              <w:rPr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Oppbygning</w:t>
            </w:r>
          </w:p>
        </w:tc>
        <w:tc>
          <w:tcPr>
            <w:tcW w:w="4819" w:type="dxa"/>
            <w:shd w:val="clear" w:color="auto" w:fill="F0F6F2"/>
          </w:tcPr>
          <w:p w14:paraId="4B99C9A1" w14:textId="77777777" w:rsidR="00D3492A" w:rsidRDefault="00D3492A" w:rsidP="00D3492A">
            <w:pPr>
              <w:rPr>
                <w:lang w:val="nb-NO"/>
              </w:rPr>
            </w:pPr>
          </w:p>
          <w:p w14:paraId="516BE3D1" w14:textId="77777777" w:rsidR="003C7161" w:rsidRDefault="003C7161" w:rsidP="00D3492A">
            <w:pPr>
              <w:rPr>
                <w:lang w:val="nb-NO"/>
              </w:rPr>
            </w:pPr>
          </w:p>
          <w:p w14:paraId="791DB3CC" w14:textId="77777777" w:rsidR="003C7161" w:rsidRDefault="003C7161" w:rsidP="00D3492A">
            <w:pPr>
              <w:rPr>
                <w:lang w:val="nb-NO"/>
              </w:rPr>
            </w:pPr>
          </w:p>
          <w:p w14:paraId="6C8E6777" w14:textId="330F9D99" w:rsidR="003C7161" w:rsidRPr="00D3492A" w:rsidRDefault="003C7161" w:rsidP="00D3492A">
            <w:pPr>
              <w:rPr>
                <w:lang w:val="nb-NO"/>
              </w:rPr>
            </w:pPr>
          </w:p>
        </w:tc>
      </w:tr>
      <w:tr w:rsidR="00D3492A" w:rsidRPr="005555E2" w14:paraId="636E2E73" w14:textId="77777777" w:rsidTr="00566A64">
        <w:tc>
          <w:tcPr>
            <w:tcW w:w="1413" w:type="dxa"/>
            <w:shd w:val="clear" w:color="auto" w:fill="C1DDDC"/>
          </w:tcPr>
          <w:p w14:paraId="3E7E22DE" w14:textId="6972FE3F" w:rsidR="00D3492A" w:rsidRPr="006B31C4" w:rsidRDefault="00D3492A">
            <w:pPr>
              <w:rPr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Virkemidler</w:t>
            </w:r>
          </w:p>
        </w:tc>
        <w:tc>
          <w:tcPr>
            <w:tcW w:w="4819" w:type="dxa"/>
            <w:shd w:val="clear" w:color="auto" w:fill="F0F6F2"/>
          </w:tcPr>
          <w:p w14:paraId="009EEB71" w14:textId="77777777" w:rsidR="00D3492A" w:rsidRDefault="00D3492A" w:rsidP="00D3492A">
            <w:pPr>
              <w:rPr>
                <w:lang w:val="nb-NO"/>
              </w:rPr>
            </w:pPr>
          </w:p>
          <w:p w14:paraId="00058BEB" w14:textId="77777777" w:rsidR="003C7161" w:rsidRDefault="003C7161" w:rsidP="00D3492A">
            <w:pPr>
              <w:rPr>
                <w:lang w:val="nb-NO"/>
              </w:rPr>
            </w:pPr>
          </w:p>
          <w:p w14:paraId="69F6F3BE" w14:textId="77777777" w:rsidR="003C7161" w:rsidRDefault="003C7161" w:rsidP="00D3492A">
            <w:pPr>
              <w:rPr>
                <w:lang w:val="nb-NO"/>
              </w:rPr>
            </w:pPr>
          </w:p>
          <w:p w14:paraId="080C859B" w14:textId="6FD56E57" w:rsidR="003C7161" w:rsidRPr="00D3492A" w:rsidRDefault="003C7161" w:rsidP="00D3492A">
            <w:pPr>
              <w:rPr>
                <w:lang w:val="nb-NO"/>
              </w:rPr>
            </w:pPr>
          </w:p>
        </w:tc>
      </w:tr>
      <w:tr w:rsidR="00D3492A" w:rsidRPr="00D3492A" w14:paraId="45103153" w14:textId="77777777" w:rsidTr="00566A64">
        <w:tc>
          <w:tcPr>
            <w:tcW w:w="1413" w:type="dxa"/>
            <w:shd w:val="clear" w:color="auto" w:fill="C1DDDC"/>
          </w:tcPr>
          <w:p w14:paraId="14F8D2E3" w14:textId="75745113" w:rsidR="00D3492A" w:rsidRPr="006B31C4" w:rsidRDefault="00D3492A">
            <w:pPr>
              <w:rPr>
                <w:lang w:val="nb-NO"/>
              </w:rPr>
            </w:pPr>
            <w:r w:rsidRPr="006B31C4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Tema</w:t>
            </w:r>
          </w:p>
        </w:tc>
        <w:tc>
          <w:tcPr>
            <w:tcW w:w="4819" w:type="dxa"/>
            <w:shd w:val="clear" w:color="auto" w:fill="F0F6F2"/>
          </w:tcPr>
          <w:p w14:paraId="71DE48F2" w14:textId="77777777" w:rsidR="00D3492A" w:rsidRDefault="00D3492A" w:rsidP="00D3492A">
            <w:pPr>
              <w:rPr>
                <w:lang w:val="nb-NO"/>
              </w:rPr>
            </w:pPr>
          </w:p>
          <w:p w14:paraId="07924314" w14:textId="77777777" w:rsidR="003C7161" w:rsidRDefault="003C7161" w:rsidP="00D3492A">
            <w:pPr>
              <w:rPr>
                <w:lang w:val="nb-NO"/>
              </w:rPr>
            </w:pPr>
          </w:p>
          <w:p w14:paraId="2FDE40F4" w14:textId="77777777" w:rsidR="003C7161" w:rsidRDefault="003C7161" w:rsidP="00D3492A">
            <w:pPr>
              <w:rPr>
                <w:lang w:val="nb-NO"/>
              </w:rPr>
            </w:pPr>
          </w:p>
          <w:p w14:paraId="28BF1187" w14:textId="11241249" w:rsidR="003C7161" w:rsidRPr="00D3492A" w:rsidRDefault="003C7161" w:rsidP="00D3492A">
            <w:pPr>
              <w:rPr>
                <w:lang w:val="nb-NO"/>
              </w:rPr>
            </w:pPr>
          </w:p>
        </w:tc>
      </w:tr>
    </w:tbl>
    <w:p w14:paraId="134530C2" w14:textId="77777777" w:rsidR="00D3492A" w:rsidRPr="00D3492A" w:rsidRDefault="00D3492A" w:rsidP="00D3492A">
      <w:pPr>
        <w:rPr>
          <w:lang w:val="nb-NO"/>
        </w:rPr>
      </w:pPr>
    </w:p>
    <w:sectPr w:rsidR="00D3492A" w:rsidRPr="00D349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5F62" w14:textId="77777777" w:rsidR="00C2217F" w:rsidRDefault="00C2217F" w:rsidP="00E509FF">
      <w:pPr>
        <w:spacing w:after="0" w:line="240" w:lineRule="auto"/>
      </w:pPr>
      <w:r>
        <w:separator/>
      </w:r>
    </w:p>
  </w:endnote>
  <w:endnote w:type="continuationSeparator" w:id="0">
    <w:p w14:paraId="0F10B2EA" w14:textId="77777777" w:rsidR="00C2217F" w:rsidRDefault="00C2217F" w:rsidP="00E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Rounded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0C63" w14:textId="77777777" w:rsidR="00C2217F" w:rsidRDefault="00C2217F" w:rsidP="00E509FF">
      <w:pPr>
        <w:spacing w:after="0" w:line="240" w:lineRule="auto"/>
      </w:pPr>
      <w:r>
        <w:separator/>
      </w:r>
    </w:p>
  </w:footnote>
  <w:footnote w:type="continuationSeparator" w:id="0">
    <w:p w14:paraId="2CC37584" w14:textId="77777777" w:rsidR="00C2217F" w:rsidRDefault="00C2217F" w:rsidP="00E5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A820" w14:textId="6ACC2CDE" w:rsidR="00E509FF" w:rsidRDefault="00E509F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A4D14" wp14:editId="30AA8501">
          <wp:simplePos x="0" y="0"/>
          <wp:positionH relativeFrom="column">
            <wp:posOffset>-906780</wp:posOffset>
          </wp:positionH>
          <wp:positionV relativeFrom="paragraph">
            <wp:posOffset>-45720</wp:posOffset>
          </wp:positionV>
          <wp:extent cx="7553325" cy="2374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2A"/>
    <w:rsid w:val="00165067"/>
    <w:rsid w:val="00244726"/>
    <w:rsid w:val="002725FE"/>
    <w:rsid w:val="002E768C"/>
    <w:rsid w:val="003C7161"/>
    <w:rsid w:val="005555E2"/>
    <w:rsid w:val="00566A64"/>
    <w:rsid w:val="006B31C4"/>
    <w:rsid w:val="00C2217F"/>
    <w:rsid w:val="00D3492A"/>
    <w:rsid w:val="00D909CF"/>
    <w:rsid w:val="00E509FF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BBA94"/>
  <w15:chartTrackingRefBased/>
  <w15:docId w15:val="{873971F9-E9B6-4714-B9E7-2281696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9FF"/>
  </w:style>
  <w:style w:type="paragraph" w:styleId="Bunntekst">
    <w:name w:val="footer"/>
    <w:basedOn w:val="Normal"/>
    <w:link w:val="BunntekstTegn"/>
    <w:uiPriority w:val="99"/>
    <w:unhideWhenUsed/>
    <w:rsid w:val="00E5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8</cp:revision>
  <dcterms:created xsi:type="dcterms:W3CDTF">2022-07-12T06:48:00Z</dcterms:created>
  <dcterms:modified xsi:type="dcterms:W3CDTF">2022-07-13T11:30:00Z</dcterms:modified>
</cp:coreProperties>
</file>